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A94B0B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81085D">
        <w:rPr>
          <w:b/>
          <w:sz w:val="24"/>
          <w:lang w:val="en-US"/>
        </w:rPr>
        <w:t>Source:</w:t>
      </w:r>
      <w:r w:rsidRPr="0081085D">
        <w:rPr>
          <w:b/>
          <w:sz w:val="24"/>
          <w:lang w:val="en-US"/>
        </w:rPr>
        <w:tab/>
      </w:r>
      <w:r w:rsidRPr="005810B7">
        <w:rPr>
          <w:b/>
          <w:sz w:val="24"/>
          <w:lang w:val="en-US"/>
        </w:rPr>
        <w:t xml:space="preserve">Nokia </w:t>
      </w:r>
      <w:r w:rsidRPr="00A94B0B">
        <w:rPr>
          <w:b/>
          <w:sz w:val="24"/>
          <w:lang w:val="en-US"/>
        </w:rPr>
        <w:t>Corporation</w:t>
      </w:r>
    </w:p>
    <w:p w14:paraId="100EC981" w14:textId="68A1E758" w:rsidR="00BF0422" w:rsidRPr="00A94B0B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A94B0B">
        <w:rPr>
          <w:b/>
          <w:bCs/>
          <w:sz w:val="24"/>
          <w:szCs w:val="24"/>
          <w:lang w:val="en-US"/>
        </w:rPr>
        <w:t>Title:</w:t>
      </w:r>
      <w:r w:rsidRPr="00A94B0B">
        <w:rPr>
          <w:lang w:val="en-US"/>
        </w:rPr>
        <w:tab/>
      </w:r>
      <w:r w:rsidR="00781B65">
        <w:rPr>
          <w:b/>
          <w:bCs/>
          <w:sz w:val="24"/>
          <w:szCs w:val="24"/>
          <w:lang w:val="en-US"/>
        </w:rPr>
        <w:t xml:space="preserve">On </w:t>
      </w:r>
      <w:r w:rsidR="002F4535">
        <w:rPr>
          <w:b/>
          <w:bCs/>
          <w:sz w:val="24"/>
          <w:szCs w:val="24"/>
          <w:lang w:val="en-US"/>
        </w:rPr>
        <w:t xml:space="preserve">IVAS </w:t>
      </w:r>
      <w:r w:rsidR="00781B65">
        <w:rPr>
          <w:b/>
          <w:bCs/>
          <w:sz w:val="24"/>
          <w:szCs w:val="24"/>
          <w:lang w:val="en-US"/>
        </w:rPr>
        <w:t xml:space="preserve">processing </w:t>
      </w:r>
      <w:r w:rsidR="00926FE3">
        <w:rPr>
          <w:b/>
          <w:bCs/>
          <w:sz w:val="24"/>
          <w:szCs w:val="24"/>
          <w:lang w:val="en-US"/>
        </w:rPr>
        <w:t>steps</w:t>
      </w:r>
      <w:r w:rsidR="004560BF" w:rsidRPr="00A94B0B">
        <w:rPr>
          <w:b/>
          <w:bCs/>
          <w:sz w:val="24"/>
          <w:szCs w:val="24"/>
          <w:lang w:val="en-US"/>
        </w:rPr>
        <w:t xml:space="preserve"> using</w:t>
      </w:r>
      <w:r w:rsidR="00BD356D" w:rsidRPr="00A94B0B">
        <w:rPr>
          <w:b/>
          <w:bCs/>
          <w:sz w:val="24"/>
          <w:szCs w:val="24"/>
          <w:lang w:val="en-US"/>
        </w:rPr>
        <w:t xml:space="preserve"> MASA C Reference</w:t>
      </w:r>
    </w:p>
    <w:bookmarkEnd w:id="0"/>
    <w:bookmarkEnd w:id="1"/>
    <w:p w14:paraId="22551F40" w14:textId="7BB65C5B" w:rsidR="00BF0422" w:rsidRPr="00A94B0B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A94B0B">
        <w:rPr>
          <w:b/>
          <w:sz w:val="24"/>
          <w:lang w:val="en-US"/>
        </w:rPr>
        <w:t>Document for:</w:t>
      </w:r>
      <w:r w:rsidRPr="00A94B0B">
        <w:rPr>
          <w:b/>
          <w:sz w:val="24"/>
          <w:lang w:val="en-US"/>
        </w:rPr>
        <w:tab/>
      </w:r>
      <w:r w:rsidR="004560BF" w:rsidRPr="00A94B0B">
        <w:rPr>
          <w:b/>
          <w:sz w:val="24"/>
          <w:lang w:val="en-US"/>
        </w:rPr>
        <w:t>Discussion</w:t>
      </w:r>
    </w:p>
    <w:p w14:paraId="369C955F" w14:textId="77777777" w:rsidR="00BF0422" w:rsidRPr="0081085D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A94B0B">
        <w:rPr>
          <w:b/>
          <w:sz w:val="24"/>
          <w:lang w:val="en-US"/>
        </w:rPr>
        <w:t>Agenda Item:</w:t>
      </w:r>
      <w:r w:rsidRPr="00A94B0B">
        <w:rPr>
          <w:b/>
          <w:sz w:val="24"/>
          <w:lang w:val="en-US"/>
        </w:rPr>
        <w:tab/>
        <w:t xml:space="preserve">7.5 – </w:t>
      </w:r>
      <w:proofErr w:type="spellStart"/>
      <w:r w:rsidRPr="00A94B0B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117EC0" w:rsidRDefault="00BF0422" w:rsidP="00BF0422">
      <w:pPr>
        <w:pStyle w:val="Heading1"/>
        <w:rPr>
          <w:sz w:val="28"/>
          <w:szCs w:val="21"/>
          <w:lang w:val="en-US"/>
        </w:rPr>
      </w:pPr>
      <w:r w:rsidRPr="00117EC0">
        <w:rPr>
          <w:sz w:val="28"/>
          <w:szCs w:val="21"/>
          <w:lang w:val="en-US"/>
        </w:rPr>
        <w:t>1. Introduction</w:t>
      </w:r>
    </w:p>
    <w:p w14:paraId="690AE64C" w14:textId="11B084EB" w:rsidR="00B9005E" w:rsidRDefault="00B9005E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At the SA4#122 </w:t>
      </w:r>
      <w:proofErr w:type="gramStart"/>
      <w:r>
        <w:rPr>
          <w:rFonts w:cs="Arial"/>
          <w:sz w:val="22"/>
          <w:szCs w:val="22"/>
          <w:lang w:val="en-US"/>
        </w:rPr>
        <w:t>Athens</w:t>
      </w:r>
      <w:proofErr w:type="gramEnd"/>
      <w:r>
        <w:rPr>
          <w:rFonts w:cs="Arial"/>
          <w:sz w:val="22"/>
          <w:szCs w:val="22"/>
          <w:lang w:val="en-US"/>
        </w:rPr>
        <w:t xml:space="preserve"> meeting, it was agreed to use the updated IVAS MASA C Reference Software [1] for MASA format input/output processing for the IVAS Codec selection</w:t>
      </w:r>
      <w:r w:rsidR="00531DB2" w:rsidRPr="00117EC0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The draft IVAS Processing plan for selection phase (</w:t>
      </w:r>
      <w:proofErr w:type="spellStart"/>
      <w:r>
        <w:rPr>
          <w:rFonts w:cs="Arial"/>
          <w:sz w:val="22"/>
          <w:szCs w:val="22"/>
          <w:lang w:val="en-US"/>
        </w:rPr>
        <w:t>Pdoc</w:t>
      </w:r>
      <w:proofErr w:type="spellEnd"/>
      <w:r>
        <w:rPr>
          <w:rFonts w:cs="Arial"/>
          <w:sz w:val="22"/>
          <w:szCs w:val="22"/>
          <w:lang w:val="en-US"/>
        </w:rPr>
        <w:t xml:space="preserve"> IVAS-7a) [2] has been progressed with processing described for the</w:t>
      </w:r>
      <w:r w:rsidR="004E58ED">
        <w:rPr>
          <w:rFonts w:cs="Arial"/>
          <w:sz w:val="22"/>
          <w:szCs w:val="22"/>
          <w:lang w:val="en-US"/>
        </w:rPr>
        <w:t xml:space="preserve"> various</w:t>
      </w:r>
      <w:r>
        <w:rPr>
          <w:rFonts w:cs="Arial"/>
          <w:sz w:val="22"/>
          <w:szCs w:val="22"/>
          <w:lang w:val="en-US"/>
        </w:rPr>
        <w:t xml:space="preserve"> IVAS encoder input formats. For example, for the Metadata-assisted spatial audio (MASA) inputs, there is currently described processing for “Reference conditions” and “</w:t>
      </w:r>
      <w:proofErr w:type="spellStart"/>
      <w:r>
        <w:rPr>
          <w:rFonts w:cs="Arial"/>
          <w:sz w:val="22"/>
          <w:szCs w:val="22"/>
          <w:lang w:val="en-US"/>
        </w:rPr>
        <w:t>CuT</w:t>
      </w:r>
      <w:proofErr w:type="spellEnd"/>
      <w:r>
        <w:rPr>
          <w:rFonts w:cs="Arial"/>
          <w:sz w:val="22"/>
          <w:szCs w:val="22"/>
          <w:lang w:val="en-US"/>
        </w:rPr>
        <w:t xml:space="preserve"> conditions”.</w:t>
      </w:r>
    </w:p>
    <w:p w14:paraId="4AB8669B" w14:textId="4C62A99D" w:rsidR="00E444DD" w:rsidRPr="00301DE7" w:rsidRDefault="00B9005E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The performance requirements for MASA input</w:t>
      </w:r>
      <w:r w:rsidR="00936375">
        <w:rPr>
          <w:rFonts w:cs="Arial"/>
          <w:sz w:val="22"/>
          <w:szCs w:val="22"/>
          <w:lang w:val="en-US"/>
        </w:rPr>
        <w:t>s</w:t>
      </w:r>
      <w:r>
        <w:rPr>
          <w:rFonts w:cs="Arial"/>
          <w:sz w:val="22"/>
          <w:szCs w:val="22"/>
          <w:lang w:val="en-US"/>
        </w:rPr>
        <w:t xml:space="preserve"> have two types of “Codec reference conditions”, and according, e.g., to a separate input by the source [3] both “Codec reference conditions” approaches should also be tested in IVAS Codec selection. Thus, specific processing plan details are brought here for consideration.</w:t>
      </w:r>
    </w:p>
    <w:p w14:paraId="33C319D2" w14:textId="6B5774AD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2. </w:t>
      </w:r>
      <w:r w:rsidR="004560BF">
        <w:rPr>
          <w:sz w:val="28"/>
          <w:szCs w:val="21"/>
          <w:lang w:val="en-US"/>
        </w:rPr>
        <w:t>Specifics for processing of Metadata-assisted spatial audio format</w:t>
      </w:r>
    </w:p>
    <w:p w14:paraId="3160AABE" w14:textId="21E63F22" w:rsidR="00B40124" w:rsidRDefault="00B40124" w:rsidP="004463A5">
      <w:pPr>
        <w:spacing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 1 presents the processing of MASA “</w:t>
      </w:r>
      <w:proofErr w:type="spellStart"/>
      <w:r>
        <w:rPr>
          <w:sz w:val="22"/>
          <w:szCs w:val="22"/>
          <w:lang w:val="en-US"/>
        </w:rPr>
        <w:t>CuT</w:t>
      </w:r>
      <w:proofErr w:type="spellEnd"/>
      <w:r>
        <w:rPr>
          <w:sz w:val="22"/>
          <w:szCs w:val="22"/>
          <w:lang w:val="en-US"/>
        </w:rPr>
        <w:t xml:space="preserve"> conditions” as found in [2, Figure 19]:</w:t>
      </w:r>
    </w:p>
    <w:p w14:paraId="4DA76B9C" w14:textId="77777777" w:rsidR="004463A5" w:rsidRDefault="004463A5" w:rsidP="004463A5">
      <w:pPr>
        <w:spacing w:line="240" w:lineRule="auto"/>
        <w:rPr>
          <w:sz w:val="22"/>
          <w:szCs w:val="22"/>
          <w:lang w:val="en-US"/>
        </w:rPr>
      </w:pPr>
    </w:p>
    <w:p w14:paraId="43D89395" w14:textId="2367228A" w:rsidR="00B40124" w:rsidRDefault="00CE1CD6" w:rsidP="0081584F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</w:rPr>
        <w:object w:dxaOrig="7981" w:dyaOrig="3842" w14:anchorId="46A4C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0pt;height:19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42760411" r:id="rId15"/>
        </w:object>
      </w:r>
    </w:p>
    <w:p w14:paraId="0FA9CDCA" w14:textId="00487C0E" w:rsidR="0066021B" w:rsidRPr="0066021B" w:rsidRDefault="004463A5" w:rsidP="0066021B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1.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proofErr w:type="spellStart"/>
      <w:r w:rsidRPr="004463A5">
        <w:rPr>
          <w:rStyle w:val="Strong"/>
        </w:rPr>
        <w:t>CuT</w:t>
      </w:r>
      <w:proofErr w:type="spellEnd"/>
      <w:r w:rsidRPr="004463A5">
        <w:rPr>
          <w:rStyle w:val="Strong"/>
        </w:rPr>
        <w:t xml:space="preserve"> conditions</w:t>
      </w:r>
    </w:p>
    <w:p w14:paraId="01DA3FC6" w14:textId="30374CDE" w:rsidR="00B40124" w:rsidRDefault="0081584F" w:rsidP="0066021B">
      <w:pPr>
        <w:spacing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following </w:t>
      </w:r>
      <w:r w:rsidR="0066021B">
        <w:rPr>
          <w:sz w:val="22"/>
          <w:szCs w:val="22"/>
          <w:lang w:val="en-US"/>
        </w:rPr>
        <w:t xml:space="preserve">table provides a subset of Stereo-MASA performance requirements [4]. There are thus two types of “Codec reference conditions”: the first is based on multi-EVS encoding of the MASA audio channels with unquantized (UQ) metadata and the second is based on multi-EVS encoding of the First-Order </w:t>
      </w:r>
      <w:proofErr w:type="spellStart"/>
      <w:r w:rsidR="0066021B">
        <w:rPr>
          <w:sz w:val="22"/>
          <w:szCs w:val="22"/>
          <w:lang w:val="en-US"/>
        </w:rPr>
        <w:t>Ambisonics</w:t>
      </w:r>
      <w:proofErr w:type="spellEnd"/>
      <w:r w:rsidR="0066021B">
        <w:rPr>
          <w:sz w:val="22"/>
          <w:szCs w:val="22"/>
          <w:lang w:val="en-US"/>
        </w:rPr>
        <w:t xml:space="preserve"> (FOA) components. Planar-FOA is also considered.</w:t>
      </w:r>
    </w:p>
    <w:p w14:paraId="33B337EA" w14:textId="77777777" w:rsidR="0066021B" w:rsidRDefault="0066021B" w:rsidP="00117EC0">
      <w:pPr>
        <w:spacing w:after="300" w:line="240" w:lineRule="auto"/>
        <w:rPr>
          <w:sz w:val="22"/>
          <w:szCs w:val="22"/>
          <w:lang w:val="en-US"/>
        </w:rPr>
      </w:pPr>
    </w:p>
    <w:tbl>
      <w:tblPr>
        <w:tblW w:w="7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134"/>
        <w:gridCol w:w="1418"/>
        <w:gridCol w:w="1145"/>
        <w:gridCol w:w="1123"/>
        <w:gridCol w:w="3078"/>
      </w:tblGrid>
      <w:tr w:rsidR="0081584F" w:rsidRPr="009F654E" w14:paraId="02CC3392" w14:textId="77777777" w:rsidTr="00E431A3">
        <w:trPr>
          <w:tblHeader/>
        </w:trPr>
        <w:tc>
          <w:tcPr>
            <w:tcW w:w="1134" w:type="dxa"/>
            <w:shd w:val="clear" w:color="auto" w:fill="E6E6E6"/>
          </w:tcPr>
          <w:p w14:paraId="40DE51C1" w14:textId="77777777" w:rsidR="0081584F" w:rsidRPr="009F654E" w:rsidRDefault="0081584F" w:rsidP="00E431A3">
            <w:pPr>
              <w:rPr>
                <w:lang w:val="en-US"/>
              </w:rPr>
            </w:pPr>
            <w:r w:rsidRPr="009F654E">
              <w:rPr>
                <w:lang w:val="en-US"/>
              </w:rPr>
              <w:lastRenderedPageBreak/>
              <w:t>BW</w:t>
            </w:r>
          </w:p>
        </w:tc>
        <w:tc>
          <w:tcPr>
            <w:tcW w:w="1418" w:type="dxa"/>
            <w:shd w:val="clear" w:color="auto" w:fill="E6E6E6"/>
          </w:tcPr>
          <w:p w14:paraId="2BF322D8" w14:textId="77777777" w:rsidR="0081584F" w:rsidRPr="009F654E" w:rsidRDefault="0081584F" w:rsidP="00E431A3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298C881F" w14:textId="77777777" w:rsidR="0081584F" w:rsidRPr="00BC61EE" w:rsidRDefault="0081584F" w:rsidP="00E431A3">
            <w:r>
              <w:t>FER/ Delay Loss Profile</w:t>
            </w:r>
          </w:p>
        </w:tc>
        <w:tc>
          <w:tcPr>
            <w:tcW w:w="1123" w:type="dxa"/>
            <w:shd w:val="clear" w:color="auto" w:fill="E6E6E6"/>
          </w:tcPr>
          <w:p w14:paraId="0F4EC3F6" w14:textId="77777777" w:rsidR="0081584F" w:rsidRPr="009F654E" w:rsidRDefault="0081584F" w:rsidP="00E431A3">
            <w:pPr>
              <w:rPr>
                <w:lang w:val="en-US"/>
              </w:rPr>
            </w:pPr>
            <w:r w:rsidRPr="009F654E">
              <w:rPr>
                <w:lang w:val="en-US"/>
              </w:rPr>
              <w:t>DTX</w:t>
            </w:r>
            <w:r>
              <w:rPr>
                <w:lang w:val="en-US"/>
              </w:rPr>
              <w:t>(*</w:t>
            </w:r>
          </w:p>
        </w:tc>
        <w:tc>
          <w:tcPr>
            <w:tcW w:w="3078" w:type="dxa"/>
            <w:shd w:val="clear" w:color="auto" w:fill="E6E6E6"/>
          </w:tcPr>
          <w:p w14:paraId="5BC07EC5" w14:textId="77777777" w:rsidR="0081584F" w:rsidRPr="009F654E" w:rsidRDefault="0081584F" w:rsidP="00E431A3">
            <w:pPr>
              <w:rPr>
                <w:lang w:val="en-US"/>
              </w:rPr>
            </w:pPr>
            <w:r w:rsidRPr="009F654E">
              <w:rPr>
                <w:lang w:val="en-US"/>
              </w:rPr>
              <w:t>Requirements</w:t>
            </w:r>
            <w:r>
              <w:rPr>
                <w:lang w:val="en-US"/>
              </w:rPr>
              <w:t>(**</w:t>
            </w:r>
          </w:p>
        </w:tc>
      </w:tr>
      <w:tr w:rsidR="0081584F" w:rsidRPr="005214B0" w14:paraId="20C431E2" w14:textId="77777777" w:rsidTr="00E431A3">
        <w:tc>
          <w:tcPr>
            <w:tcW w:w="1134" w:type="dxa"/>
            <w:vMerge w:val="restart"/>
            <w:shd w:val="clear" w:color="auto" w:fill="auto"/>
          </w:tcPr>
          <w:p w14:paraId="6EE32002" w14:textId="77777777" w:rsidR="0081584F" w:rsidRPr="009F654E" w:rsidRDefault="0081584F" w:rsidP="00E431A3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9F654E">
              <w:rPr>
                <w:lang w:val="en-US"/>
              </w:rPr>
              <w:t>WB</w:t>
            </w:r>
            <w:r>
              <w:rPr>
                <w:lang w:val="en-US"/>
              </w:rPr>
              <w:br/>
              <w:t>FB</w:t>
            </w:r>
          </w:p>
        </w:tc>
        <w:tc>
          <w:tcPr>
            <w:tcW w:w="1418" w:type="dxa"/>
            <w:shd w:val="clear" w:color="auto" w:fill="auto"/>
          </w:tcPr>
          <w:p w14:paraId="1A4FE0DF" w14:textId="77777777" w:rsidR="0081584F" w:rsidRPr="009F654E" w:rsidRDefault="0081584F" w:rsidP="00E431A3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1145" w:type="dxa"/>
            <w:vMerge w:val="restart"/>
            <w:shd w:val="clear" w:color="auto" w:fill="auto"/>
          </w:tcPr>
          <w:p w14:paraId="05728409" w14:textId="77777777" w:rsidR="0081584F" w:rsidRPr="009F654E" w:rsidRDefault="0081584F" w:rsidP="00E431A3">
            <w:pPr>
              <w:rPr>
                <w:lang w:val="en-US"/>
              </w:rPr>
            </w:pPr>
            <w:r>
              <w:rPr>
                <w:lang w:val="en-US"/>
              </w:rPr>
              <w:t>All</w:t>
            </w:r>
          </w:p>
        </w:tc>
        <w:tc>
          <w:tcPr>
            <w:tcW w:w="1123" w:type="dxa"/>
            <w:vMerge w:val="restart"/>
            <w:shd w:val="clear" w:color="auto" w:fill="auto"/>
          </w:tcPr>
          <w:p w14:paraId="15400984" w14:textId="77777777" w:rsidR="0081584F" w:rsidRPr="009F654E" w:rsidRDefault="0081584F" w:rsidP="00E431A3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54B9C1ED" w14:textId="77777777" w:rsidR="0081584F" w:rsidRDefault="0081584F" w:rsidP="00E431A3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2x 7.2 kbps (WB) + UQ </w:t>
            </w:r>
            <w:proofErr w:type="spellStart"/>
            <w:r w:rsidRPr="005214B0">
              <w:rPr>
                <w:rFonts w:cs="Arial"/>
                <w:b/>
                <w:lang w:val="en-US" w:eastAsia="ja-JP"/>
              </w:rPr>
              <w:t>metadata</w:t>
            </w:r>
            <w:r>
              <w:rPr>
                <w:rFonts w:cs="Arial"/>
                <w:b/>
                <w:lang w:val="en-US" w:eastAsia="ja-JP"/>
              </w:rPr>
              <w:t>OR</w:t>
            </w:r>
            <w:proofErr w:type="spellEnd"/>
          </w:p>
          <w:p w14:paraId="75518B0B" w14:textId="77777777" w:rsidR="0081584F" w:rsidRPr="005214B0" w:rsidRDefault="0081584F" w:rsidP="00E431A3">
            <w:pPr>
              <w:jc w:val="left"/>
              <w:rPr>
                <w:rFonts w:cs="Arial"/>
                <w:b/>
                <w:lang w:val="en-US" w:eastAsia="ja-JP"/>
              </w:rPr>
            </w:pPr>
            <w:r w:rsidRPr="005214B0">
              <w:rPr>
                <w:rFonts w:cs="Arial"/>
                <w:b/>
                <w:lang w:val="en-US" w:eastAsia="ja-JP"/>
              </w:rPr>
              <w:t xml:space="preserve">NWT EVS @ 3x </w:t>
            </w:r>
            <w:r>
              <w:rPr>
                <w:rFonts w:cs="Arial"/>
                <w:b/>
                <w:lang w:val="en-US" w:eastAsia="ja-JP"/>
              </w:rPr>
              <w:t>7.2</w:t>
            </w:r>
            <w:r w:rsidRPr="005214B0">
              <w:rPr>
                <w:rFonts w:cs="Arial"/>
                <w:b/>
                <w:lang w:val="en-US" w:eastAsia="ja-JP"/>
              </w:rPr>
              <w:t xml:space="preserve"> kbps (WB)</w:t>
            </w:r>
            <w:r>
              <w:rPr>
                <w:rFonts w:cs="Arial"/>
                <w:b/>
                <w:lang w:val="en-US" w:eastAsia="ja-JP"/>
              </w:rPr>
              <w:t xml:space="preserve"> (planar FOA)</w:t>
            </w:r>
          </w:p>
          <w:p w14:paraId="54501F0E" w14:textId="77777777" w:rsidR="0081584F" w:rsidRPr="005214B0" w:rsidRDefault="0081584F" w:rsidP="00E431A3">
            <w:pPr>
              <w:jc w:val="left"/>
              <w:rPr>
                <w:rFonts w:cs="Arial"/>
                <w:b/>
                <w:lang w:val="en-US" w:eastAsia="ja-JP"/>
              </w:rPr>
            </w:pPr>
          </w:p>
        </w:tc>
      </w:tr>
      <w:tr w:rsidR="0081584F" w:rsidRPr="00545D71" w14:paraId="2CDE4300" w14:textId="77777777" w:rsidTr="00E431A3">
        <w:tc>
          <w:tcPr>
            <w:tcW w:w="1134" w:type="dxa"/>
            <w:vMerge/>
          </w:tcPr>
          <w:p w14:paraId="21BA5DC1" w14:textId="77777777" w:rsidR="0081584F" w:rsidRPr="009F654E" w:rsidRDefault="0081584F" w:rsidP="00E431A3">
            <w:pPr>
              <w:rPr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5AB86DD" w14:textId="77777777" w:rsidR="0081584F" w:rsidRDefault="0081584F" w:rsidP="00E431A3">
            <w:pPr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145" w:type="dxa"/>
            <w:vMerge/>
          </w:tcPr>
          <w:p w14:paraId="20618648" w14:textId="77777777" w:rsidR="0081584F" w:rsidRDefault="0081584F" w:rsidP="00E431A3">
            <w:pPr>
              <w:rPr>
                <w:lang w:val="en-US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14:paraId="58694242" w14:textId="77777777" w:rsidR="0081584F" w:rsidRPr="009F654E" w:rsidRDefault="0081584F" w:rsidP="00E431A3">
            <w:pPr>
              <w:rPr>
                <w:lang w:val="en-US"/>
              </w:rPr>
            </w:pPr>
          </w:p>
        </w:tc>
        <w:tc>
          <w:tcPr>
            <w:tcW w:w="3078" w:type="dxa"/>
            <w:shd w:val="clear" w:color="auto" w:fill="auto"/>
          </w:tcPr>
          <w:p w14:paraId="591FD077" w14:textId="77777777" w:rsidR="0081584F" w:rsidRPr="00545D71" w:rsidRDefault="0081584F" w:rsidP="00E431A3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>NWT EVS @ 2x 7.2 kbps (WB) + UQ metadata OR</w:t>
            </w:r>
          </w:p>
          <w:p w14:paraId="348D540D" w14:textId="77777777" w:rsidR="0081584F" w:rsidRPr="00545D71" w:rsidRDefault="0081584F" w:rsidP="00E431A3">
            <w:pPr>
              <w:jc w:val="left"/>
              <w:rPr>
                <w:rFonts w:cs="Arial"/>
                <w:b/>
                <w:lang w:val="en-US" w:eastAsia="ja-JP"/>
              </w:rPr>
            </w:pPr>
            <w:r w:rsidRPr="00545D71">
              <w:rPr>
                <w:rFonts w:cs="Arial"/>
                <w:b/>
                <w:lang w:val="en-US" w:eastAsia="ja-JP"/>
              </w:rPr>
              <w:t xml:space="preserve">NWT EVS @ </w:t>
            </w:r>
            <w:r>
              <w:rPr>
                <w:rFonts w:cs="Arial"/>
                <w:b/>
                <w:lang w:val="en-US" w:eastAsia="ja-JP"/>
              </w:rPr>
              <w:t>4</w:t>
            </w:r>
            <w:r w:rsidRPr="00545D71">
              <w:rPr>
                <w:rFonts w:cs="Arial"/>
                <w:b/>
                <w:lang w:val="en-US" w:eastAsia="ja-JP"/>
              </w:rPr>
              <w:t>x 7.2 kbps (WB)</w:t>
            </w:r>
            <w:r>
              <w:rPr>
                <w:rFonts w:cs="Arial"/>
                <w:b/>
                <w:lang w:val="en-US" w:eastAsia="ja-JP"/>
              </w:rPr>
              <w:t xml:space="preserve"> </w:t>
            </w:r>
          </w:p>
        </w:tc>
      </w:tr>
    </w:tbl>
    <w:p w14:paraId="394901FE" w14:textId="77777777" w:rsidR="0081584F" w:rsidRDefault="0081584F" w:rsidP="00117EC0">
      <w:pPr>
        <w:spacing w:after="300" w:line="240" w:lineRule="auto"/>
        <w:rPr>
          <w:sz w:val="22"/>
          <w:szCs w:val="22"/>
          <w:lang w:val="en-US"/>
        </w:rPr>
      </w:pPr>
    </w:p>
    <w:p w14:paraId="22D36A59" w14:textId="6DC077E5" w:rsidR="0081584F" w:rsidRDefault="0066021B" w:rsidP="00117EC0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source considers it important to use a common renderer in the P.SUPPL800 DCR and BS.1534 MUSHRA experiments in IVAS Codec selection in order to properly evaluate the codec behavior and performance. </w:t>
      </w:r>
      <w:r w:rsidR="00816D06">
        <w:rPr>
          <w:sz w:val="22"/>
          <w:szCs w:val="22"/>
          <w:lang w:val="en-US"/>
        </w:rPr>
        <w:t xml:space="preserve">On the other hand, number of format conversions should also be minimized. </w:t>
      </w:r>
      <w:r>
        <w:rPr>
          <w:sz w:val="22"/>
          <w:szCs w:val="22"/>
          <w:lang w:val="en-US"/>
        </w:rPr>
        <w:t>For MASA inputs, th</w:t>
      </w:r>
      <w:r w:rsidR="00816D06">
        <w:rPr>
          <w:sz w:val="22"/>
          <w:szCs w:val="22"/>
          <w:lang w:val="en-US"/>
        </w:rPr>
        <w:t>ese goals</w:t>
      </w:r>
      <w:r>
        <w:rPr>
          <w:sz w:val="22"/>
          <w:szCs w:val="22"/>
          <w:lang w:val="en-US"/>
        </w:rPr>
        <w:t xml:space="preserve"> </w:t>
      </w:r>
      <w:r w:rsidR="00816D06">
        <w:rPr>
          <w:sz w:val="22"/>
          <w:szCs w:val="22"/>
          <w:lang w:val="en-US"/>
        </w:rPr>
        <w:t>are</w:t>
      </w:r>
      <w:r>
        <w:rPr>
          <w:sz w:val="22"/>
          <w:szCs w:val="22"/>
          <w:lang w:val="en-US"/>
        </w:rPr>
        <w:t xml:space="preserve"> achieved with the use of the IVAS MASA C Reference Software.</w:t>
      </w:r>
    </w:p>
    <w:p w14:paraId="2A64E1F8" w14:textId="2E563D88" w:rsidR="00936375" w:rsidRDefault="00D1382F" w:rsidP="00816D06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 2 and Figure 3 present the detailed processing of the MASA “Codec reference conditions” according to use of the IVAS MASA C Reference Software tools. In both cases, it is here assumed that testing can be based on original </w:t>
      </w:r>
      <w:proofErr w:type="spellStart"/>
      <w:r>
        <w:rPr>
          <w:sz w:val="22"/>
          <w:szCs w:val="22"/>
          <w:lang w:val="en-US"/>
        </w:rPr>
        <w:t>Ambisonics</w:t>
      </w:r>
      <w:proofErr w:type="spellEnd"/>
      <w:r>
        <w:rPr>
          <w:sz w:val="22"/>
          <w:szCs w:val="22"/>
          <w:lang w:val="en-US"/>
        </w:rPr>
        <w:t xml:space="preserve"> content. In Figure 2, MASA format audio input has been created from this content. In Figure 3, the processing begins with FOA content.</w:t>
      </w:r>
      <w:r w:rsidR="00816D06">
        <w:rPr>
          <w:sz w:val="22"/>
          <w:szCs w:val="22"/>
          <w:lang w:val="en-US"/>
        </w:rPr>
        <w:t xml:space="preserve"> “Rendering” is in all cases carried out using the IVAS MASA C Reference Software.</w:t>
      </w:r>
    </w:p>
    <w:p w14:paraId="3930203A" w14:textId="1D70E2E9" w:rsidR="00816D06" w:rsidRDefault="00816D06" w:rsidP="00816D06">
      <w:pPr>
        <w:spacing w:after="30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Figure 2 is essentially the same </w:t>
      </w:r>
      <w:r w:rsidR="00F55C86">
        <w:rPr>
          <w:sz w:val="22"/>
          <w:szCs w:val="22"/>
          <w:lang w:val="en-US"/>
        </w:rPr>
        <w:t>a</w:t>
      </w:r>
      <w:r>
        <w:rPr>
          <w:sz w:val="22"/>
          <w:szCs w:val="22"/>
          <w:lang w:val="en-US"/>
        </w:rPr>
        <w:t>s Figure 1, but for added clarity, it highlights that “Decoding” results in “Channels” and “Metadata” according to MASA format.</w:t>
      </w:r>
    </w:p>
    <w:p w14:paraId="4D5E7F5F" w14:textId="4ABCF72D" w:rsidR="00816D06" w:rsidRDefault="00816D06" w:rsidP="00816D06">
      <w:pPr>
        <w:spacing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Figure 3 introduces use of the IVAS MASA C Reference Software for “Parameter analysis and audio downmix” to derive the MASA format from the decoded FOA for rendering using the common rende</w:t>
      </w:r>
      <w:r w:rsidR="00F445A1">
        <w:rPr>
          <w:sz w:val="22"/>
          <w:szCs w:val="22"/>
          <w:lang w:val="en-US"/>
        </w:rPr>
        <w:t>r</w:t>
      </w:r>
      <w:r>
        <w:rPr>
          <w:sz w:val="22"/>
          <w:szCs w:val="22"/>
          <w:lang w:val="en-US"/>
        </w:rPr>
        <w:t xml:space="preserve">er. This approach was presented </w:t>
      </w:r>
      <w:r w:rsidR="00586B8B">
        <w:rPr>
          <w:sz w:val="22"/>
          <w:szCs w:val="22"/>
          <w:lang w:val="en-US"/>
        </w:rPr>
        <w:t xml:space="preserve">also </w:t>
      </w:r>
      <w:r>
        <w:rPr>
          <w:sz w:val="22"/>
          <w:szCs w:val="22"/>
          <w:lang w:val="en-US"/>
        </w:rPr>
        <w:t>in [5]</w:t>
      </w:r>
      <w:r w:rsidR="00586B8B">
        <w:rPr>
          <w:sz w:val="22"/>
          <w:szCs w:val="22"/>
          <w:lang w:val="en-US"/>
        </w:rPr>
        <w:t xml:space="preserve">, where </w:t>
      </w:r>
      <w:r w:rsidR="005067FF">
        <w:rPr>
          <w:sz w:val="22"/>
          <w:szCs w:val="22"/>
          <w:lang w:val="en-US"/>
        </w:rPr>
        <w:t>related performance was evaluated in ACR and DCR experiments</w:t>
      </w:r>
      <w:r>
        <w:rPr>
          <w:sz w:val="22"/>
          <w:szCs w:val="22"/>
          <w:lang w:val="en-US"/>
        </w:rPr>
        <w:t>.</w:t>
      </w:r>
    </w:p>
    <w:p w14:paraId="799B1D7A" w14:textId="77777777" w:rsidR="00D1382F" w:rsidRDefault="00D1382F" w:rsidP="00117EC0">
      <w:pPr>
        <w:spacing w:after="300" w:line="240" w:lineRule="auto"/>
        <w:rPr>
          <w:sz w:val="22"/>
          <w:szCs w:val="22"/>
          <w:lang w:val="en-US"/>
        </w:rPr>
      </w:pPr>
    </w:p>
    <w:p w14:paraId="0AAC732D" w14:textId="1B6EFB8A" w:rsidR="00936375" w:rsidRDefault="00D1382F" w:rsidP="00D1382F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0BB4A36B" wp14:editId="5DF335D4">
            <wp:extent cx="5461200" cy="2768400"/>
            <wp:effectExtent l="0" t="0" r="0" b="63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200" cy="27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0ADC0" w14:textId="6C8FDFA8" w:rsidR="00D1382F" w:rsidRPr="0066021B" w:rsidRDefault="00D1382F" w:rsidP="00D1382F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</w:t>
      </w:r>
      <w:r>
        <w:rPr>
          <w:rStyle w:val="Strong"/>
        </w:rPr>
        <w:t>2</w:t>
      </w:r>
      <w:r w:rsidRPr="004463A5">
        <w:rPr>
          <w:rStyle w:val="Strong"/>
        </w:rPr>
        <w:t xml:space="preserve">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r>
        <w:rPr>
          <w:rStyle w:val="Strong"/>
        </w:rPr>
        <w:t>Codec reference</w:t>
      </w:r>
      <w:r w:rsidRPr="004463A5">
        <w:rPr>
          <w:rStyle w:val="Strong"/>
        </w:rPr>
        <w:t xml:space="preserve"> conditions</w:t>
      </w:r>
      <w:r>
        <w:rPr>
          <w:rStyle w:val="Strong"/>
        </w:rPr>
        <w:t xml:space="preserve"> based on multi-EVS and UQ </w:t>
      </w:r>
      <w:proofErr w:type="gramStart"/>
      <w:r>
        <w:rPr>
          <w:rStyle w:val="Strong"/>
        </w:rPr>
        <w:t>metadata</w:t>
      </w:r>
      <w:proofErr w:type="gramEnd"/>
    </w:p>
    <w:p w14:paraId="4D9B1F68" w14:textId="77777777" w:rsidR="00D1382F" w:rsidRDefault="00D1382F" w:rsidP="00117EC0">
      <w:pPr>
        <w:spacing w:after="300" w:line="240" w:lineRule="auto"/>
        <w:rPr>
          <w:sz w:val="22"/>
          <w:szCs w:val="22"/>
          <w:lang w:val="en-US"/>
        </w:rPr>
      </w:pPr>
    </w:p>
    <w:p w14:paraId="6C60180C" w14:textId="31EEA5CA" w:rsidR="00936375" w:rsidRDefault="00D1382F" w:rsidP="00816D06">
      <w:pPr>
        <w:spacing w:after="300" w:line="240" w:lineRule="auto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2B5B0C2D" wp14:editId="2A60C85C">
            <wp:extent cx="5461200" cy="2858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200" cy="28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F75C1" w14:textId="2C6944EA" w:rsidR="00816D06" w:rsidRPr="0066021B" w:rsidRDefault="00816D06" w:rsidP="00816D06">
      <w:pPr>
        <w:spacing w:after="300" w:line="240" w:lineRule="auto"/>
        <w:jc w:val="center"/>
        <w:rPr>
          <w:b/>
          <w:bCs/>
        </w:rPr>
      </w:pPr>
      <w:r w:rsidRPr="004463A5">
        <w:rPr>
          <w:rStyle w:val="Strong"/>
        </w:rPr>
        <w:t xml:space="preserve">Figure </w:t>
      </w:r>
      <w:r>
        <w:rPr>
          <w:rStyle w:val="Strong"/>
        </w:rPr>
        <w:t>3</w:t>
      </w:r>
      <w:r w:rsidRPr="004463A5">
        <w:rPr>
          <w:rStyle w:val="Strong"/>
        </w:rPr>
        <w:t xml:space="preserve">. </w:t>
      </w:r>
      <w:r>
        <w:rPr>
          <w:rStyle w:val="Strong"/>
        </w:rPr>
        <w:t xml:space="preserve">Processing for </w:t>
      </w:r>
      <w:r w:rsidRPr="004463A5">
        <w:rPr>
          <w:rStyle w:val="Strong"/>
        </w:rPr>
        <w:t xml:space="preserve">MASA </w:t>
      </w:r>
      <w:r>
        <w:rPr>
          <w:rStyle w:val="Strong"/>
        </w:rPr>
        <w:t>Codec reference</w:t>
      </w:r>
      <w:r w:rsidRPr="004463A5">
        <w:rPr>
          <w:rStyle w:val="Strong"/>
        </w:rPr>
        <w:t xml:space="preserve"> conditions</w:t>
      </w:r>
      <w:r>
        <w:rPr>
          <w:rStyle w:val="Strong"/>
        </w:rPr>
        <w:t xml:space="preserve"> based on multi-EVS FOA</w:t>
      </w:r>
    </w:p>
    <w:p w14:paraId="11CA6783" w14:textId="77777777" w:rsidR="00936375" w:rsidRPr="00983F0B" w:rsidRDefault="00936375" w:rsidP="00816D06">
      <w:pPr>
        <w:spacing w:line="240" w:lineRule="auto"/>
        <w:rPr>
          <w:rFonts w:ascii="Calibri" w:hAnsi="Calibri" w:cs="Calibri"/>
          <w:color w:val="000000"/>
        </w:rPr>
      </w:pPr>
    </w:p>
    <w:p w14:paraId="70B833B4" w14:textId="2A1E8282" w:rsidR="00BF0422" w:rsidRPr="0081085D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1085D">
        <w:rPr>
          <w:sz w:val="28"/>
          <w:szCs w:val="21"/>
          <w:lang w:val="en-US"/>
        </w:rPr>
        <w:t xml:space="preserve">3. </w:t>
      </w:r>
      <w:r w:rsidR="00B21D9A">
        <w:rPr>
          <w:sz w:val="28"/>
          <w:szCs w:val="21"/>
          <w:lang w:val="en-US"/>
        </w:rPr>
        <w:t>Conclusion</w:t>
      </w:r>
    </w:p>
    <w:p w14:paraId="696B7003" w14:textId="669F6763" w:rsidR="004F6B5F" w:rsidRPr="00983F0B" w:rsidRDefault="0082618E" w:rsidP="00983F0B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contribution, the source provides </w:t>
      </w:r>
      <w:r w:rsidR="00005613">
        <w:rPr>
          <w:rFonts w:cs="Arial"/>
          <w:sz w:val="22"/>
          <w:szCs w:val="22"/>
          <w:lang w:val="en-US"/>
        </w:rPr>
        <w:t>more detailed processing descriptions for “Codec reference conditions”</w:t>
      </w:r>
      <w:r w:rsidR="00E32219">
        <w:rPr>
          <w:rFonts w:cs="Arial"/>
          <w:sz w:val="22"/>
          <w:szCs w:val="22"/>
          <w:lang w:val="en-US"/>
        </w:rPr>
        <w:t xml:space="preserve"> based on the </w:t>
      </w:r>
      <w:r w:rsidR="00642873">
        <w:rPr>
          <w:rFonts w:cs="Arial"/>
          <w:sz w:val="22"/>
          <w:szCs w:val="22"/>
          <w:lang w:val="en-US"/>
        </w:rPr>
        <w:t>use of IVAS MASA C Reference Software functionality for input/output handling of the MASA inputs</w:t>
      </w:r>
      <w:r w:rsidR="00D034C0" w:rsidRPr="00712D26">
        <w:rPr>
          <w:rFonts w:cs="Arial"/>
          <w:sz w:val="22"/>
          <w:szCs w:val="22"/>
          <w:lang w:val="en-US"/>
        </w:rPr>
        <w:t>.</w:t>
      </w:r>
      <w:r w:rsidR="00F06DED">
        <w:rPr>
          <w:rFonts w:cs="Arial"/>
          <w:sz w:val="22"/>
          <w:szCs w:val="22"/>
          <w:lang w:val="en-US"/>
        </w:rPr>
        <w:t xml:space="preserve"> These are for consideration for the Selection phase Processing plan.</w:t>
      </w:r>
    </w:p>
    <w:p w14:paraId="18C2A71E" w14:textId="77777777" w:rsidR="00BF0422" w:rsidRPr="008C0A9C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8C0A9C">
        <w:rPr>
          <w:sz w:val="28"/>
          <w:szCs w:val="21"/>
          <w:lang w:val="en-US"/>
        </w:rPr>
        <w:t>References</w:t>
      </w:r>
    </w:p>
    <w:p w14:paraId="7E91EEC1" w14:textId="40BFC4BB" w:rsidR="00BF0422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  <w:t>S4-</w:t>
      </w:r>
      <w:r w:rsidR="00B9005E">
        <w:rPr>
          <w:rFonts w:eastAsia="Arial" w:cs="Arial"/>
          <w:sz w:val="22"/>
          <w:szCs w:val="22"/>
          <w:lang w:val="en-US"/>
        </w:rPr>
        <w:t xml:space="preserve">230221: </w:t>
      </w:r>
      <w:r w:rsidR="00B9005E" w:rsidRPr="00B9005E">
        <w:rPr>
          <w:rFonts w:eastAsia="Arial" w:cs="Arial"/>
          <w:sz w:val="22"/>
          <w:szCs w:val="22"/>
          <w:lang w:val="en-US"/>
        </w:rPr>
        <w:t>Processing updates for IVAS MASA C Reference Software</w:t>
      </w:r>
      <w:r w:rsidR="00B9005E">
        <w:rPr>
          <w:rFonts w:eastAsia="Arial" w:cs="Arial"/>
          <w:sz w:val="22"/>
          <w:szCs w:val="22"/>
          <w:lang w:val="en-US"/>
        </w:rPr>
        <w:t>, Nokia Corporation, Orange</w:t>
      </w:r>
    </w:p>
    <w:p w14:paraId="3FCEE02F" w14:textId="073A2D89" w:rsidR="00B9005E" w:rsidRPr="00F00FBC" w:rsidRDefault="00B9005E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[2]</w:t>
      </w:r>
      <w:r>
        <w:rPr>
          <w:rFonts w:eastAsia="Arial" w:cs="Arial"/>
          <w:sz w:val="22"/>
          <w:szCs w:val="22"/>
          <w:lang w:val="en-US"/>
        </w:rPr>
        <w:tab/>
        <w:t>S4-</w:t>
      </w:r>
      <w:r w:rsidRPr="00F00FBC">
        <w:rPr>
          <w:rFonts w:eastAsia="Arial" w:cs="Arial"/>
          <w:sz w:val="22"/>
          <w:szCs w:val="22"/>
          <w:lang w:val="en-US"/>
        </w:rPr>
        <w:t xml:space="preserve">230364: </w:t>
      </w:r>
      <w:r w:rsidR="00B40124" w:rsidRPr="00F00FBC">
        <w:rPr>
          <w:rFonts w:eastAsia="Arial" w:cs="Arial"/>
          <w:sz w:val="22"/>
          <w:szCs w:val="22"/>
          <w:lang w:val="en-US"/>
        </w:rPr>
        <w:t>IVAS-7a: Processing plan for selection phase, v.0.8.0</w:t>
      </w:r>
    </w:p>
    <w:p w14:paraId="0CECAB0A" w14:textId="1C4983F0" w:rsidR="00A94B0B" w:rsidRPr="00F00FBC" w:rsidRDefault="00A94B0B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F00FBC">
        <w:rPr>
          <w:rFonts w:eastAsia="Arial" w:cs="Arial"/>
          <w:sz w:val="22"/>
          <w:szCs w:val="22"/>
          <w:lang w:val="en-US"/>
        </w:rPr>
        <w:t>[3]</w:t>
      </w:r>
      <w:r w:rsidRPr="00F00FBC">
        <w:rPr>
          <w:rFonts w:eastAsia="Arial" w:cs="Arial"/>
          <w:sz w:val="22"/>
          <w:szCs w:val="22"/>
          <w:lang w:val="en-US"/>
        </w:rPr>
        <w:tab/>
        <w:t>S4-23</w:t>
      </w:r>
      <w:r w:rsidR="00F00FBC" w:rsidRPr="00F00FBC">
        <w:rPr>
          <w:rFonts w:eastAsia="Arial" w:cs="Arial"/>
          <w:sz w:val="22"/>
          <w:szCs w:val="22"/>
          <w:lang w:val="en-US"/>
        </w:rPr>
        <w:t>0605</w:t>
      </w:r>
      <w:r w:rsidRPr="00F00FBC">
        <w:rPr>
          <w:rFonts w:eastAsia="Arial" w:cs="Arial"/>
          <w:sz w:val="22"/>
          <w:szCs w:val="22"/>
          <w:lang w:val="en-US"/>
        </w:rPr>
        <w:t>: Proposal</w:t>
      </w:r>
      <w:r w:rsidR="006F0FED" w:rsidRPr="00F00FBC">
        <w:rPr>
          <w:rFonts w:eastAsia="Arial" w:cs="Arial"/>
          <w:sz w:val="22"/>
          <w:szCs w:val="22"/>
          <w:lang w:val="en-US"/>
        </w:rPr>
        <w:t>s</w:t>
      </w:r>
      <w:r w:rsidRPr="00F00FBC">
        <w:rPr>
          <w:rFonts w:eastAsia="Arial" w:cs="Arial"/>
          <w:sz w:val="22"/>
          <w:szCs w:val="22"/>
          <w:lang w:val="en-US"/>
        </w:rPr>
        <w:t xml:space="preserve"> for IVAS Codec selection test plan – MASA, 5.1, Objects, Nokia Corporation</w:t>
      </w:r>
    </w:p>
    <w:p w14:paraId="679C14A4" w14:textId="75E2263F" w:rsidR="0066021B" w:rsidRPr="00DD12B4" w:rsidRDefault="0066021B" w:rsidP="0066021B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F00FBC">
        <w:rPr>
          <w:rFonts w:eastAsia="Arial" w:cs="Arial"/>
          <w:sz w:val="22"/>
          <w:szCs w:val="22"/>
          <w:lang w:val="en-US"/>
        </w:rPr>
        <w:t>[4]</w:t>
      </w:r>
      <w:r w:rsidRPr="00F00FBC">
        <w:rPr>
          <w:rFonts w:eastAsia="Arial" w:cs="Arial"/>
          <w:sz w:val="22"/>
          <w:szCs w:val="22"/>
          <w:lang w:val="en-US"/>
        </w:rPr>
        <w:tab/>
        <w:t>S4-230368</w:t>
      </w:r>
      <w:r w:rsidRPr="00DD12B4">
        <w:rPr>
          <w:rFonts w:eastAsia="Arial" w:cs="Arial"/>
          <w:sz w:val="22"/>
          <w:szCs w:val="22"/>
          <w:lang w:val="en-US"/>
        </w:rPr>
        <w:t>: IVAS Performance Requirements (IVAS-3), v.1.0.0</w:t>
      </w:r>
    </w:p>
    <w:p w14:paraId="5A33DC14" w14:textId="001EC6D1" w:rsidR="00816D06" w:rsidRDefault="00816D06" w:rsidP="0066021B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DD12B4">
        <w:rPr>
          <w:rFonts w:eastAsia="Arial" w:cs="Arial"/>
          <w:sz w:val="22"/>
          <w:szCs w:val="22"/>
          <w:lang w:val="en-US"/>
        </w:rPr>
        <w:t>[5]</w:t>
      </w:r>
      <w:r w:rsidRPr="00DD12B4">
        <w:rPr>
          <w:rFonts w:eastAsia="Arial" w:cs="Arial"/>
          <w:sz w:val="22"/>
          <w:szCs w:val="22"/>
          <w:lang w:val="en-US"/>
        </w:rPr>
        <w:tab/>
        <w:t>S4-</w:t>
      </w:r>
      <w:r w:rsidR="00F47606" w:rsidRPr="00DD12B4">
        <w:rPr>
          <w:rFonts w:eastAsia="Arial" w:cs="Arial"/>
          <w:sz w:val="22"/>
          <w:szCs w:val="22"/>
          <w:lang w:val="en-US"/>
        </w:rPr>
        <w:t>221413</w:t>
      </w:r>
      <w:r w:rsidRPr="00DD12B4">
        <w:rPr>
          <w:rFonts w:eastAsia="Arial" w:cs="Arial"/>
          <w:sz w:val="22"/>
          <w:szCs w:val="22"/>
          <w:lang w:val="en-US"/>
        </w:rPr>
        <w:t xml:space="preserve">: </w:t>
      </w:r>
      <w:r w:rsidR="00DD12B4" w:rsidRPr="00DD12B4">
        <w:rPr>
          <w:rFonts w:eastAsia="Arial" w:cs="Arial"/>
          <w:sz w:val="22"/>
          <w:szCs w:val="22"/>
          <w:lang w:val="en-US"/>
        </w:rPr>
        <w:t>On IVAS performance requirements for MASA format inputs</w:t>
      </w:r>
      <w:r w:rsidRPr="00DD12B4">
        <w:rPr>
          <w:rFonts w:eastAsia="Arial" w:cs="Arial"/>
          <w:sz w:val="22"/>
          <w:szCs w:val="22"/>
          <w:lang w:val="en-US"/>
        </w:rPr>
        <w:t>, Nokia Corporation</w:t>
      </w:r>
    </w:p>
    <w:p w14:paraId="19578414" w14:textId="69D0B40A" w:rsidR="0066021B" w:rsidRDefault="0066021B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E44FF7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8"/>
      <w:footerReference w:type="default" r:id="rId19"/>
      <w:headerReference w:type="first" r:id="rId20"/>
      <w:footerReference w:type="first" r:id="rId21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2F9C" w14:textId="77777777" w:rsidR="00CE1CD6" w:rsidRDefault="00CE1CD6">
      <w:pPr>
        <w:spacing w:after="0" w:line="240" w:lineRule="auto"/>
      </w:pPr>
      <w:r>
        <w:separator/>
      </w:r>
    </w:p>
  </w:endnote>
  <w:endnote w:type="continuationSeparator" w:id="0">
    <w:p w14:paraId="5CBCBA15" w14:textId="77777777" w:rsidR="00CE1CD6" w:rsidRDefault="00CE1CD6">
      <w:pPr>
        <w:spacing w:after="0" w:line="240" w:lineRule="auto"/>
      </w:pPr>
      <w:r>
        <w:continuationSeparator/>
      </w:r>
    </w:p>
  </w:endnote>
  <w:endnote w:type="continuationNotice" w:id="1">
    <w:p w14:paraId="3D0EA5D5" w14:textId="77777777" w:rsidR="00CE1CD6" w:rsidRDefault="00CE1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75E37" w14:textId="77777777" w:rsidR="00CE1CD6" w:rsidRDefault="00CE1CD6">
      <w:pPr>
        <w:spacing w:after="0" w:line="240" w:lineRule="auto"/>
      </w:pPr>
      <w:r>
        <w:separator/>
      </w:r>
    </w:p>
  </w:footnote>
  <w:footnote w:type="continuationSeparator" w:id="0">
    <w:p w14:paraId="0FB0FBF7" w14:textId="77777777" w:rsidR="00CE1CD6" w:rsidRDefault="00CE1CD6">
      <w:pPr>
        <w:spacing w:after="0" w:line="240" w:lineRule="auto"/>
      </w:pPr>
      <w:r>
        <w:continuationSeparator/>
      </w:r>
    </w:p>
  </w:footnote>
  <w:footnote w:type="continuationNotice" w:id="1">
    <w:p w14:paraId="1E4A48A7" w14:textId="77777777" w:rsidR="00CE1CD6" w:rsidRDefault="00CE1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2F2F5E16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117EC0">
      <w:rPr>
        <w:rFonts w:cs="Arial"/>
        <w:lang w:val="en-US"/>
      </w:rPr>
      <w:t>3-e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F00FBC">
      <w:rPr>
        <w:rFonts w:cs="Arial"/>
        <w:b/>
        <w:i/>
        <w:sz w:val="28"/>
        <w:szCs w:val="28"/>
        <w:lang w:val="en-US"/>
      </w:rPr>
      <w:t>Tdoc</w:t>
    </w:r>
    <w:proofErr w:type="spellEnd"/>
    <w:r w:rsidRPr="00F00FBC">
      <w:rPr>
        <w:rFonts w:cs="Arial"/>
        <w:b/>
        <w:i/>
        <w:sz w:val="28"/>
        <w:szCs w:val="28"/>
        <w:lang w:val="en-US"/>
      </w:rPr>
      <w:t xml:space="preserve"> S4 (2</w:t>
    </w:r>
    <w:r w:rsidR="00B21D9A" w:rsidRPr="00F00FBC">
      <w:rPr>
        <w:rFonts w:cs="Arial"/>
        <w:b/>
        <w:i/>
        <w:sz w:val="28"/>
        <w:szCs w:val="28"/>
        <w:lang w:val="en-US"/>
      </w:rPr>
      <w:t>3</w:t>
    </w:r>
    <w:r w:rsidRPr="00F00FBC">
      <w:rPr>
        <w:rFonts w:cs="Arial"/>
        <w:b/>
        <w:i/>
        <w:color w:val="000000"/>
        <w:sz w:val="28"/>
        <w:szCs w:val="28"/>
        <w:lang w:val="en-US"/>
      </w:rPr>
      <w:t>)</w:t>
    </w:r>
    <w:r w:rsidR="00F00FBC" w:rsidRPr="00F00FBC">
      <w:rPr>
        <w:rFonts w:cs="Arial"/>
        <w:b/>
        <w:i/>
        <w:color w:val="000000"/>
        <w:sz w:val="28"/>
        <w:szCs w:val="28"/>
        <w:lang w:val="en-US"/>
      </w:rPr>
      <w:t>0607</w:t>
    </w:r>
  </w:p>
  <w:p w14:paraId="200326EB" w14:textId="0788765F" w:rsidR="00582480" w:rsidRPr="00344E8C" w:rsidRDefault="00A94B0B" w:rsidP="00582480">
    <w:pPr>
      <w:tabs>
        <w:tab w:val="right" w:pos="9360"/>
      </w:tabs>
      <w:spacing w:after="0"/>
      <w:rPr>
        <w:lang w:val="en-US" w:eastAsia="zh-CN"/>
      </w:rPr>
    </w:pPr>
    <w:r w:rsidRPr="0065685B">
      <w:rPr>
        <w:rFonts w:cs="Arial"/>
        <w:lang w:val="en-US" w:eastAsia="zh-CN"/>
      </w:rPr>
      <w:t>17-21 April 2023, online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6"/>
  </w:num>
  <w:num w:numId="2" w16cid:durableId="2026780712">
    <w:abstractNumId w:val="4"/>
  </w:num>
  <w:num w:numId="3" w16cid:durableId="986126733">
    <w:abstractNumId w:val="2"/>
  </w:num>
  <w:num w:numId="4" w16cid:durableId="2085949646">
    <w:abstractNumId w:val="1"/>
  </w:num>
  <w:num w:numId="5" w16cid:durableId="793715315">
    <w:abstractNumId w:val="0"/>
  </w:num>
  <w:num w:numId="6" w16cid:durableId="1819303704">
    <w:abstractNumId w:val="7"/>
  </w:num>
  <w:num w:numId="7" w16cid:durableId="381710234">
    <w:abstractNumId w:val="3"/>
  </w:num>
  <w:num w:numId="8" w16cid:durableId="1073089888">
    <w:abstractNumId w:val="10"/>
  </w:num>
  <w:num w:numId="9" w16cid:durableId="738865676">
    <w:abstractNumId w:val="5"/>
  </w:num>
  <w:num w:numId="10" w16cid:durableId="1565947839">
    <w:abstractNumId w:val="8"/>
  </w:num>
  <w:num w:numId="11" w16cid:durableId="20866043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5613"/>
    <w:rsid w:val="000061CB"/>
    <w:rsid w:val="00007560"/>
    <w:rsid w:val="00007ED5"/>
    <w:rsid w:val="00010190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3070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048"/>
    <w:rsid w:val="00093DA3"/>
    <w:rsid w:val="000944A5"/>
    <w:rsid w:val="0009486A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E1F76"/>
    <w:rsid w:val="000E39D5"/>
    <w:rsid w:val="000E536C"/>
    <w:rsid w:val="000F4310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659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B6690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4717"/>
    <w:rsid w:val="002A78A3"/>
    <w:rsid w:val="002B0174"/>
    <w:rsid w:val="002B1692"/>
    <w:rsid w:val="002B1E43"/>
    <w:rsid w:val="002B32FC"/>
    <w:rsid w:val="002B345E"/>
    <w:rsid w:val="002B6399"/>
    <w:rsid w:val="002B78F8"/>
    <w:rsid w:val="002C0E08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535"/>
    <w:rsid w:val="002F4D5E"/>
    <w:rsid w:val="00301946"/>
    <w:rsid w:val="00301DE7"/>
    <w:rsid w:val="00302572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F09"/>
    <w:rsid w:val="003371DA"/>
    <w:rsid w:val="0034019D"/>
    <w:rsid w:val="00341DDE"/>
    <w:rsid w:val="00342F06"/>
    <w:rsid w:val="00343453"/>
    <w:rsid w:val="003465CE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953"/>
    <w:rsid w:val="003C3C20"/>
    <w:rsid w:val="003C4FAB"/>
    <w:rsid w:val="003C5B93"/>
    <w:rsid w:val="003C5EA9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E2B"/>
    <w:rsid w:val="004104A7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3A5"/>
    <w:rsid w:val="00446C8D"/>
    <w:rsid w:val="00452CB0"/>
    <w:rsid w:val="004531D6"/>
    <w:rsid w:val="00454536"/>
    <w:rsid w:val="004560BF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B0B5B"/>
    <w:rsid w:val="004B1E0D"/>
    <w:rsid w:val="004B6143"/>
    <w:rsid w:val="004B740F"/>
    <w:rsid w:val="004B7A89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58ED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067FF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B8B"/>
    <w:rsid w:val="00586E82"/>
    <w:rsid w:val="00591123"/>
    <w:rsid w:val="0059645A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68CA"/>
    <w:rsid w:val="005B782A"/>
    <w:rsid w:val="005C05FC"/>
    <w:rsid w:val="005C27D3"/>
    <w:rsid w:val="005C2F35"/>
    <w:rsid w:val="005C3E1D"/>
    <w:rsid w:val="005C544A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2873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21B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54C7"/>
    <w:rsid w:val="006871BA"/>
    <w:rsid w:val="0069423D"/>
    <w:rsid w:val="006942D7"/>
    <w:rsid w:val="00694DB1"/>
    <w:rsid w:val="00695963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43AB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0FED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D66"/>
    <w:rsid w:val="00707501"/>
    <w:rsid w:val="00707B8A"/>
    <w:rsid w:val="007102AC"/>
    <w:rsid w:val="00711522"/>
    <w:rsid w:val="00712D26"/>
    <w:rsid w:val="007132B9"/>
    <w:rsid w:val="007142A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1B65"/>
    <w:rsid w:val="007832AA"/>
    <w:rsid w:val="00785C84"/>
    <w:rsid w:val="00790051"/>
    <w:rsid w:val="0079057A"/>
    <w:rsid w:val="00790708"/>
    <w:rsid w:val="00795079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1584F"/>
    <w:rsid w:val="00816D06"/>
    <w:rsid w:val="0082182D"/>
    <w:rsid w:val="0082265B"/>
    <w:rsid w:val="00824777"/>
    <w:rsid w:val="008247D2"/>
    <w:rsid w:val="00825C75"/>
    <w:rsid w:val="0082618E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50B68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45EE"/>
    <w:rsid w:val="008A729D"/>
    <w:rsid w:val="008A7E7C"/>
    <w:rsid w:val="008B02C5"/>
    <w:rsid w:val="008B3F29"/>
    <w:rsid w:val="008B6929"/>
    <w:rsid w:val="008C0059"/>
    <w:rsid w:val="008C0A9C"/>
    <w:rsid w:val="008C16B0"/>
    <w:rsid w:val="008C480E"/>
    <w:rsid w:val="008C5096"/>
    <w:rsid w:val="008C6DA3"/>
    <w:rsid w:val="008C7091"/>
    <w:rsid w:val="008D00B9"/>
    <w:rsid w:val="008D7323"/>
    <w:rsid w:val="008E01F7"/>
    <w:rsid w:val="008E55A2"/>
    <w:rsid w:val="008E7CD2"/>
    <w:rsid w:val="008F06B6"/>
    <w:rsid w:val="008F1BAC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26FE3"/>
    <w:rsid w:val="00930920"/>
    <w:rsid w:val="00932D63"/>
    <w:rsid w:val="00936375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DFF"/>
    <w:rsid w:val="00983F0B"/>
    <w:rsid w:val="009848C6"/>
    <w:rsid w:val="009862D6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247B"/>
    <w:rsid w:val="009A2F8F"/>
    <w:rsid w:val="009A690C"/>
    <w:rsid w:val="009B05A4"/>
    <w:rsid w:val="009B0BCD"/>
    <w:rsid w:val="009B2415"/>
    <w:rsid w:val="009B6407"/>
    <w:rsid w:val="009B6CB2"/>
    <w:rsid w:val="009B7277"/>
    <w:rsid w:val="009C26C2"/>
    <w:rsid w:val="009C55D6"/>
    <w:rsid w:val="009C670A"/>
    <w:rsid w:val="009C7E53"/>
    <w:rsid w:val="009D0FD6"/>
    <w:rsid w:val="009D27B2"/>
    <w:rsid w:val="009D4E0F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A0192D"/>
    <w:rsid w:val="00A01982"/>
    <w:rsid w:val="00A021EA"/>
    <w:rsid w:val="00A03D0E"/>
    <w:rsid w:val="00A04A63"/>
    <w:rsid w:val="00A07AD0"/>
    <w:rsid w:val="00A116CD"/>
    <w:rsid w:val="00A118D7"/>
    <w:rsid w:val="00A13D0E"/>
    <w:rsid w:val="00A227BD"/>
    <w:rsid w:val="00A22842"/>
    <w:rsid w:val="00A22B49"/>
    <w:rsid w:val="00A2454C"/>
    <w:rsid w:val="00A25341"/>
    <w:rsid w:val="00A30558"/>
    <w:rsid w:val="00A31EAD"/>
    <w:rsid w:val="00A35B97"/>
    <w:rsid w:val="00A37F69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FC1"/>
    <w:rsid w:val="00A80A26"/>
    <w:rsid w:val="00A84966"/>
    <w:rsid w:val="00A84F9C"/>
    <w:rsid w:val="00A90339"/>
    <w:rsid w:val="00A927B9"/>
    <w:rsid w:val="00A94320"/>
    <w:rsid w:val="00A94B0B"/>
    <w:rsid w:val="00A96271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D5864"/>
    <w:rsid w:val="00AE0AFD"/>
    <w:rsid w:val="00AE2AC2"/>
    <w:rsid w:val="00AE3B48"/>
    <w:rsid w:val="00AE482E"/>
    <w:rsid w:val="00AE5930"/>
    <w:rsid w:val="00AF17B2"/>
    <w:rsid w:val="00AF1EA4"/>
    <w:rsid w:val="00AF504C"/>
    <w:rsid w:val="00AF5925"/>
    <w:rsid w:val="00AF6D3A"/>
    <w:rsid w:val="00B003CF"/>
    <w:rsid w:val="00B00735"/>
    <w:rsid w:val="00B109D3"/>
    <w:rsid w:val="00B11092"/>
    <w:rsid w:val="00B119FD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D1"/>
    <w:rsid w:val="00B3359A"/>
    <w:rsid w:val="00B337EB"/>
    <w:rsid w:val="00B34907"/>
    <w:rsid w:val="00B35546"/>
    <w:rsid w:val="00B37F9C"/>
    <w:rsid w:val="00B40124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6A23"/>
    <w:rsid w:val="00B57219"/>
    <w:rsid w:val="00B57E87"/>
    <w:rsid w:val="00B6119F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7FBB"/>
    <w:rsid w:val="00B9005E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D0050"/>
    <w:rsid w:val="00BD02B8"/>
    <w:rsid w:val="00BD229B"/>
    <w:rsid w:val="00BD356D"/>
    <w:rsid w:val="00BD3B34"/>
    <w:rsid w:val="00BD3D6F"/>
    <w:rsid w:val="00BD3F71"/>
    <w:rsid w:val="00BE178A"/>
    <w:rsid w:val="00BE1AB3"/>
    <w:rsid w:val="00BE38B9"/>
    <w:rsid w:val="00BE3E03"/>
    <w:rsid w:val="00BE413E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80998"/>
    <w:rsid w:val="00C9132F"/>
    <w:rsid w:val="00C96D04"/>
    <w:rsid w:val="00CA0A2E"/>
    <w:rsid w:val="00CA3BF1"/>
    <w:rsid w:val="00CA41EB"/>
    <w:rsid w:val="00CA4217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46FB"/>
    <w:rsid w:val="00CD4EAD"/>
    <w:rsid w:val="00CD6424"/>
    <w:rsid w:val="00CD65A1"/>
    <w:rsid w:val="00CD7197"/>
    <w:rsid w:val="00CE1CD6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82F"/>
    <w:rsid w:val="00D13EF8"/>
    <w:rsid w:val="00D1514A"/>
    <w:rsid w:val="00D15F2E"/>
    <w:rsid w:val="00D22566"/>
    <w:rsid w:val="00D229E4"/>
    <w:rsid w:val="00D22AA6"/>
    <w:rsid w:val="00D26EC4"/>
    <w:rsid w:val="00D27175"/>
    <w:rsid w:val="00D277EF"/>
    <w:rsid w:val="00D27D78"/>
    <w:rsid w:val="00D3050A"/>
    <w:rsid w:val="00D36434"/>
    <w:rsid w:val="00D37E96"/>
    <w:rsid w:val="00D432B0"/>
    <w:rsid w:val="00D45BCC"/>
    <w:rsid w:val="00D504E0"/>
    <w:rsid w:val="00D52CA1"/>
    <w:rsid w:val="00D57975"/>
    <w:rsid w:val="00D62887"/>
    <w:rsid w:val="00D65A03"/>
    <w:rsid w:val="00D65DBA"/>
    <w:rsid w:val="00D717CF"/>
    <w:rsid w:val="00D73177"/>
    <w:rsid w:val="00D73535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12B4"/>
    <w:rsid w:val="00DD2259"/>
    <w:rsid w:val="00DD3294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1B2"/>
    <w:rsid w:val="00E12B4E"/>
    <w:rsid w:val="00E130B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C51"/>
    <w:rsid w:val="00E32219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4FF7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3A5B"/>
    <w:rsid w:val="00EA5F03"/>
    <w:rsid w:val="00EA6D70"/>
    <w:rsid w:val="00EB0E46"/>
    <w:rsid w:val="00EB11E5"/>
    <w:rsid w:val="00EB1437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0FBC"/>
    <w:rsid w:val="00F01D9E"/>
    <w:rsid w:val="00F05220"/>
    <w:rsid w:val="00F06DED"/>
    <w:rsid w:val="00F1004E"/>
    <w:rsid w:val="00F10078"/>
    <w:rsid w:val="00F1106D"/>
    <w:rsid w:val="00F12B48"/>
    <w:rsid w:val="00F13645"/>
    <w:rsid w:val="00F1399D"/>
    <w:rsid w:val="00F14A01"/>
    <w:rsid w:val="00F15DB5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45A1"/>
    <w:rsid w:val="00F4578C"/>
    <w:rsid w:val="00F46295"/>
    <w:rsid w:val="00F46359"/>
    <w:rsid w:val="00F47606"/>
    <w:rsid w:val="00F50E83"/>
    <w:rsid w:val="00F50EC6"/>
    <w:rsid w:val="00F51B4A"/>
    <w:rsid w:val="00F5293A"/>
    <w:rsid w:val="00F52EFA"/>
    <w:rsid w:val="00F55C86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21B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2760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6084"/>
    <w:rsid w:val="00FE054D"/>
    <w:rsid w:val="00FE2E28"/>
    <w:rsid w:val="00FE3EC5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463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2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ORI5PN3I24PR-1260353314-310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https://nokia.sharepoint.com/sites/IVAS_Codec/_layouts/15/DocIdRedir.aspx?ID=ORI5PN3I24PR-1260353314-310</Url>
      <Description>ORI5PN3I24PR-1260353314-310</Description>
    </_dlc_DocIdUrl>
  </documentManagement>
</p:properties>
</file>

<file path=customXml/itemProps1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Links>
    <vt:vector size="6" baseType="variant">
      <vt:variant>
        <vt:i4>524297</vt:i4>
      </vt:variant>
      <vt:variant>
        <vt:i4>0</vt:i4>
      </vt:variant>
      <vt:variant>
        <vt:i4>0</vt:i4>
      </vt:variant>
      <vt:variant>
        <vt:i4>5</vt:i4>
      </vt:variant>
      <vt:variant>
        <vt:lpwstr>http://opendatacommons.org/licenses/odbl/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4</cp:revision>
  <dcterms:created xsi:type="dcterms:W3CDTF">2023-04-11T20:14:00Z</dcterms:created>
  <dcterms:modified xsi:type="dcterms:W3CDTF">2023-04-11T20:20:00Z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90c44b53-cb3f-4f86-a151-05ec08ed1643</vt:lpwstr>
  </property>
</Properties>
</file>